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t>MetaX社区行为规则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社区规则最高宪法:</w:t>
      </w:r>
    </w:p>
    <w:p>
      <w:pPr>
        <w:pStyle w:val="style0"/>
        <w:jc w:val="both"/>
        <w:rPr/>
      </w:pPr>
      <w:r>
        <w:t>USDM恒等于1美元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一、应该做到的：</w:t>
      </w:r>
    </w:p>
    <w:p>
      <w:pPr>
        <w:pStyle w:val="style0"/>
        <w:jc w:val="both"/>
        <w:rPr/>
      </w:pPr>
      <w:r>
        <w:t>1、 正心正念，真诚利他。</w:t>
      </w:r>
    </w:p>
    <w:p>
      <w:pPr>
        <w:pStyle w:val="style0"/>
        <w:jc w:val="both"/>
        <w:rPr/>
      </w:pPr>
      <w:r>
        <w:t>2、 货真价实、品质保证，用心服务用户，提升用户购物体验。</w:t>
      </w:r>
    </w:p>
    <w:p>
      <w:pPr>
        <w:pStyle w:val="style0"/>
        <w:jc w:val="both"/>
        <w:rPr/>
      </w:pPr>
      <w:r>
        <w:t>3、 让伙伴保持持续学习，每天参加腾讯会议，提升自己的专业水平，充分理解《MetaX新兴产业经济模式》理念，正确宣导。</w:t>
      </w:r>
    </w:p>
    <w:p>
      <w:pPr>
        <w:pStyle w:val="style0"/>
        <w:jc w:val="both"/>
        <w:rPr/>
      </w:pPr>
      <w:r>
        <w:t>4、 熟练钱包操作流程及查询价格流程。</w:t>
      </w:r>
    </w:p>
    <w:p>
      <w:pPr>
        <w:pStyle w:val="style0"/>
        <w:jc w:val="both"/>
        <w:rPr/>
      </w:pPr>
      <w:r>
        <w:t>5、 维护社区良好形象和秩序是我们共同的责任和义务。</w:t>
      </w:r>
    </w:p>
    <w:p>
      <w:pPr>
        <w:pStyle w:val="style0"/>
        <w:jc w:val="both"/>
        <w:rPr/>
      </w:pPr>
      <w:r>
        <w:t>6、 发展商家时，跟商家确认商品是否可以议价，并公开标注。</w:t>
      </w:r>
    </w:p>
    <w:p>
      <w:pPr>
        <w:pStyle w:val="style0"/>
        <w:jc w:val="both"/>
        <w:rPr/>
      </w:pPr>
      <w:r>
        <w:t>7、 必须为自己的决策负责，一旦参与，不予退款。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二、所有分享者在分享前应做的：</w:t>
      </w:r>
    </w:p>
    <w:p>
      <w:pPr>
        <w:pStyle w:val="style0"/>
        <w:jc w:val="both"/>
        <w:rPr/>
      </w:pPr>
      <w:r>
        <w:t>1、分享过程中必须告知MetaX社区行为规则。</w:t>
      </w:r>
    </w:p>
    <w:p>
      <w:pPr>
        <w:pStyle w:val="style0"/>
        <w:jc w:val="both"/>
        <w:rPr/>
      </w:pPr>
      <w:r>
        <w:t>2、确定参与MetaX，要签署一份MetaX免责声明书。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Words>273</Words>
  <Characters>296</Characters>
  <Application>WPS Office</Application>
  <Paragraphs>17</Paragraphs>
  <ScaleCrop>false</ScaleCrop>
  <LinksUpToDate>false</LinksUpToDate>
  <CharactersWithSpaces>303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2023-11-15T14:33:00Z</dcterms:created>
  <dc:creator>PGX110</dc:creator>
  <lastModifiedBy>PGX110</lastModifiedBy>
  <dcterms:modified xsi:type="dcterms:W3CDTF">2024-10-15T14:32:23Z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4C3BFB65B31A46A89FC0E5314F50FDAB_13</vt:lpwstr>
  </property>
  <property fmtid="{D5CDD505-2E9C-101B-9397-08002B2CF9AE}" pid="3" name="KSOProductBuildVer">
    <vt:lpwstr>2052-12.1.0.16120</vt:lpwstr>
  </property>
</Properties>
</file>